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0" w:type="dxa"/>
        <w:tblInd w:w="-72" w:type="dxa"/>
        <w:tblLayout w:type="fixed"/>
        <w:tblLook w:val="0000"/>
      </w:tblPr>
      <w:tblGrid>
        <w:gridCol w:w="72"/>
        <w:gridCol w:w="10456"/>
        <w:gridCol w:w="432"/>
      </w:tblGrid>
      <w:tr w:rsidR="00EA266C" w:rsidRPr="003814D7" w:rsidTr="007E1CAF">
        <w:trPr>
          <w:gridBefore w:val="1"/>
          <w:wBefore w:w="72" w:type="dxa"/>
        </w:trPr>
        <w:tc>
          <w:tcPr>
            <w:tcW w:w="10888" w:type="dxa"/>
            <w:gridSpan w:val="2"/>
          </w:tcPr>
          <w:p w:rsidR="00EA266C" w:rsidRPr="003814D7" w:rsidRDefault="00EA266C" w:rsidP="00D413EB">
            <w:pPr>
              <w:pStyle w:val="Heading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РОССИЙСКАЯ ФЕДЕРАЦИЯ</w:t>
            </w:r>
          </w:p>
        </w:tc>
      </w:tr>
      <w:tr w:rsidR="00EA266C" w:rsidRPr="003814D7" w:rsidTr="007E1CAF">
        <w:trPr>
          <w:gridAfter w:val="1"/>
          <w:wAfter w:w="432" w:type="dxa"/>
        </w:trPr>
        <w:tc>
          <w:tcPr>
            <w:tcW w:w="10528" w:type="dxa"/>
            <w:gridSpan w:val="2"/>
          </w:tcPr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D7">
              <w:rPr>
                <w:rFonts w:ascii="Times New Roman" w:hAnsi="Times New Roman"/>
                <w:b/>
                <w:sz w:val="28"/>
                <w:szCs w:val="28"/>
              </w:rPr>
              <w:t>Иркутская область Черемховский район</w:t>
            </w:r>
          </w:p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D7">
              <w:rPr>
                <w:rFonts w:ascii="Times New Roman" w:hAnsi="Times New Roman"/>
                <w:b/>
                <w:sz w:val="28"/>
                <w:szCs w:val="28"/>
              </w:rPr>
              <w:t>Узколугское муниципальное образование</w:t>
            </w:r>
          </w:p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D7"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A266C" w:rsidRPr="00D413EB" w:rsidRDefault="00EA266C" w:rsidP="00D413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59" w:type="dxa"/>
        <w:tblInd w:w="-432" w:type="dxa"/>
        <w:tblLayout w:type="fixed"/>
        <w:tblLook w:val="0000"/>
      </w:tblPr>
      <w:tblGrid>
        <w:gridCol w:w="284"/>
        <w:gridCol w:w="148"/>
        <w:gridCol w:w="4785"/>
        <w:gridCol w:w="710"/>
        <w:gridCol w:w="595"/>
        <w:gridCol w:w="1559"/>
        <w:gridCol w:w="2552"/>
        <w:gridCol w:w="402"/>
        <w:gridCol w:w="24"/>
      </w:tblGrid>
      <w:tr w:rsidR="00EA266C" w:rsidRPr="003814D7" w:rsidTr="0081149A">
        <w:trPr>
          <w:gridBefore w:val="2"/>
          <w:wBefore w:w="432" w:type="dxa"/>
        </w:trPr>
        <w:tc>
          <w:tcPr>
            <w:tcW w:w="4785" w:type="dxa"/>
          </w:tcPr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02.08.2019 </w:t>
            </w:r>
            <w:r w:rsidRPr="003814D7">
              <w:rPr>
                <w:rFonts w:ascii="Times New Roman" w:hAnsi="Times New Roman"/>
                <w:sz w:val="28"/>
                <w:szCs w:val="28"/>
              </w:rPr>
              <w:t>№ 65</w:t>
            </w:r>
          </w:p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с. Узкий Луг</w:t>
            </w:r>
          </w:p>
        </w:tc>
        <w:tc>
          <w:tcPr>
            <w:tcW w:w="1305" w:type="dxa"/>
            <w:gridSpan w:val="2"/>
          </w:tcPr>
          <w:p w:rsidR="00EA266C" w:rsidRPr="003814D7" w:rsidRDefault="00EA266C" w:rsidP="00D413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EA266C" w:rsidRPr="003814D7" w:rsidRDefault="00EA266C" w:rsidP="00D41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266C" w:rsidRPr="003814D7" w:rsidRDefault="00EA266C" w:rsidP="00D413EB">
            <w:pPr>
              <w:spacing w:after="0"/>
              <w:ind w:right="-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A266C" w:rsidRPr="003814D7" w:rsidRDefault="00EA266C" w:rsidP="00D413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66C" w:rsidRPr="003814D7" w:rsidTr="0081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266C" w:rsidRPr="003814D7" w:rsidRDefault="00EA266C" w:rsidP="00D413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«Чистая вода на 2019-2021 годы» </w:t>
            </w:r>
          </w:p>
          <w:p w:rsidR="00EA266C" w:rsidRPr="003814D7" w:rsidRDefault="00EA266C" w:rsidP="00D4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6C" w:rsidRPr="003814D7" w:rsidRDefault="00EA266C" w:rsidP="00D4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66C" w:rsidRPr="003814D7" w:rsidRDefault="00EA266C" w:rsidP="00D413EB">
            <w:pPr>
              <w:tabs>
                <w:tab w:val="left" w:pos="3492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266C" w:rsidRPr="003814D7" w:rsidRDefault="00EA266C" w:rsidP="00D413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A266C" w:rsidRPr="000A7AB0" w:rsidRDefault="00EA266C" w:rsidP="000A7AB0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A7AB0">
        <w:rPr>
          <w:rFonts w:ascii="Times New Roman" w:hAnsi="Times New Roman"/>
          <w:bCs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0A7AB0">
        <w:rPr>
          <w:rFonts w:ascii="Times New Roman" w:hAnsi="Times New Roman"/>
          <w:sz w:val="28"/>
          <w:szCs w:val="28"/>
        </w:rPr>
        <w:t>Постановлением Правительства Иркутской области от 24.10.2013г. №446-пп «</w:t>
      </w:r>
      <w:r w:rsidRPr="000A7AB0">
        <w:rPr>
          <w:rStyle w:val="docaccesstitle"/>
          <w:rFonts w:ascii="Times New Roman" w:hAnsi="Times New Roman"/>
          <w:bCs/>
          <w:sz w:val="28"/>
          <w:szCs w:val="28"/>
        </w:rPr>
        <w:t>Об утверждении государственной программы Иркутской области «Развитие жилищно-коммунального хозяйства Иркутской области» на 2014 - 2018 годы»,</w:t>
      </w:r>
      <w:r w:rsidRPr="000A7AB0">
        <w:rPr>
          <w:rFonts w:ascii="Times New Roman" w:hAnsi="Times New Roman"/>
          <w:bCs/>
          <w:sz w:val="28"/>
          <w:szCs w:val="28"/>
        </w:rPr>
        <w:t xml:space="preserve"> статьями 6, 32, 43 Устава Узколугского муниципального образования, администрация Узколугского  муниципального образования</w:t>
      </w:r>
    </w:p>
    <w:p w:rsidR="00EA266C" w:rsidRDefault="00EA266C" w:rsidP="007C3D3E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A266C" w:rsidRPr="00206ADF" w:rsidRDefault="00EA266C" w:rsidP="007C3D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 </w:t>
      </w:r>
      <w:r w:rsidRPr="00206ADF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л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я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206ADF">
        <w:rPr>
          <w:rFonts w:ascii="Times New Roman" w:hAnsi="Times New Roman"/>
          <w:b/>
          <w:sz w:val="28"/>
        </w:rPr>
        <w:t>т:</w:t>
      </w:r>
    </w:p>
    <w:p w:rsidR="00EA266C" w:rsidRDefault="00EA266C" w:rsidP="007C3D3E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CB290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муниципальную программу Узколугского сельского поселения «Чистая вода на 2019-2021 годы» (прилагается).</w:t>
      </w:r>
    </w:p>
    <w:p w:rsidR="00EA266C" w:rsidRPr="00BC4F13" w:rsidRDefault="00EA266C" w:rsidP="00BC4F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F13">
        <w:rPr>
          <w:rFonts w:ascii="Times New Roman" w:hAnsi="Times New Roman"/>
          <w:sz w:val="28"/>
          <w:szCs w:val="28"/>
        </w:rPr>
        <w:t>2. Главному специалисту администрации Л.В. Чуркиной опубликовать настоящее постановление с приложени</w:t>
      </w:r>
      <w:r>
        <w:rPr>
          <w:rFonts w:ascii="Times New Roman" w:hAnsi="Times New Roman"/>
          <w:sz w:val="28"/>
          <w:szCs w:val="28"/>
        </w:rPr>
        <w:t>ем</w:t>
      </w:r>
      <w:r w:rsidRPr="00BC4F13">
        <w:rPr>
          <w:rFonts w:ascii="Times New Roman" w:hAnsi="Times New Roman"/>
          <w:sz w:val="28"/>
          <w:szCs w:val="28"/>
        </w:rPr>
        <w:t xml:space="preserve"> в издании «Узколугский вестник» и разместить на официальном сайте </w:t>
      </w:r>
      <w:r w:rsidRPr="00BC4F13">
        <w:rPr>
          <w:rFonts w:ascii="Times New Roman" w:hAnsi="Times New Roman"/>
          <w:color w:val="000000"/>
          <w:sz w:val="28"/>
          <w:szCs w:val="28"/>
        </w:rPr>
        <w:t>Черемх</w:t>
      </w:r>
      <w:r w:rsidRPr="00BC4F13">
        <w:rPr>
          <w:rFonts w:ascii="Times New Roman" w:hAnsi="Times New Roman"/>
          <w:sz w:val="28"/>
          <w:szCs w:val="28"/>
        </w:rPr>
        <w:t>овского районного муниципального образования в разделе «Поселения района» в подразделе Узколугского муниципального образования в информационно-телекоммуникационной сети «Интернет».</w:t>
      </w:r>
    </w:p>
    <w:p w:rsidR="00EA266C" w:rsidRPr="00BC4F13" w:rsidRDefault="00EA266C" w:rsidP="00BC4F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F13">
        <w:rPr>
          <w:rFonts w:ascii="Times New Roman" w:hAnsi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EA266C" w:rsidRDefault="00EA266C" w:rsidP="00BC4F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4F13">
        <w:rPr>
          <w:rFonts w:ascii="Times New Roman" w:hAnsi="Times New Roman"/>
          <w:sz w:val="28"/>
          <w:szCs w:val="28"/>
        </w:rPr>
        <w:t>4. Контроль за исполнением данного постановления возложить на главу Узколугского муниципального образования О.В. Гоберштейн.</w:t>
      </w:r>
    </w:p>
    <w:p w:rsidR="00EA266C" w:rsidRPr="00BC4F13" w:rsidRDefault="00EA266C" w:rsidP="00BC4F1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Pr="00206ADF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06ADF">
        <w:rPr>
          <w:rFonts w:ascii="Times New Roman" w:hAnsi="Times New Roman"/>
          <w:sz w:val="28"/>
          <w:szCs w:val="28"/>
        </w:rPr>
        <w:t>Глава Узколугского</w:t>
      </w:r>
    </w:p>
    <w:p w:rsidR="00EA266C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06ADF">
        <w:rPr>
          <w:rFonts w:ascii="Times New Roman" w:hAnsi="Times New Roman"/>
          <w:sz w:val="28"/>
          <w:szCs w:val="28"/>
        </w:rPr>
        <w:t>муниципального образования</w:t>
      </w:r>
      <w:r w:rsidRPr="00206ADF">
        <w:rPr>
          <w:rFonts w:ascii="Times New Roman" w:hAnsi="Times New Roman"/>
          <w:sz w:val="28"/>
          <w:szCs w:val="28"/>
        </w:rPr>
        <w:tab/>
      </w:r>
      <w:r w:rsidRPr="00206ADF">
        <w:rPr>
          <w:rFonts w:ascii="Times New Roman" w:hAnsi="Times New Roman"/>
          <w:sz w:val="28"/>
          <w:szCs w:val="28"/>
        </w:rPr>
        <w:tab/>
      </w:r>
      <w:r w:rsidRPr="00206ADF">
        <w:rPr>
          <w:rFonts w:ascii="Times New Roman" w:hAnsi="Times New Roman"/>
          <w:sz w:val="28"/>
          <w:szCs w:val="28"/>
        </w:rPr>
        <w:tab/>
      </w:r>
      <w:r w:rsidRPr="00206ADF">
        <w:rPr>
          <w:rFonts w:ascii="Times New Roman" w:hAnsi="Times New Roman"/>
          <w:sz w:val="28"/>
          <w:szCs w:val="28"/>
        </w:rPr>
        <w:tab/>
      </w:r>
      <w:r w:rsidRPr="00206ADF">
        <w:rPr>
          <w:rFonts w:ascii="Times New Roman" w:hAnsi="Times New Roman"/>
          <w:sz w:val="28"/>
          <w:szCs w:val="28"/>
        </w:rPr>
        <w:tab/>
        <w:t>О.В. Гоберштейн</w:t>
      </w:r>
    </w:p>
    <w:p w:rsidR="00EA266C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Pr="00206ADF" w:rsidRDefault="00EA266C" w:rsidP="00206AD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A266C" w:rsidRDefault="00EA266C"/>
    <w:tbl>
      <w:tblPr>
        <w:tblpPr w:leftFromText="180" w:rightFromText="180" w:vertAnchor="text" w:horzAnchor="margin" w:tblpXSpec="right" w:tblpY="-390"/>
        <w:tblW w:w="0" w:type="auto"/>
        <w:tblCellMar>
          <w:left w:w="10" w:type="dxa"/>
          <w:right w:w="10" w:type="dxa"/>
        </w:tblCellMar>
        <w:tblLook w:val="0000"/>
      </w:tblPr>
      <w:tblGrid>
        <w:gridCol w:w="3767"/>
      </w:tblGrid>
      <w:tr w:rsidR="00EA266C" w:rsidRPr="003814D7" w:rsidTr="00206ADF">
        <w:tc>
          <w:tcPr>
            <w:tcW w:w="3767" w:type="dxa"/>
            <w:tcMar>
              <w:left w:w="108" w:type="dxa"/>
              <w:right w:w="108" w:type="dxa"/>
            </w:tcMar>
          </w:tcPr>
          <w:p w:rsidR="00EA266C" w:rsidRDefault="00EA266C" w:rsidP="00206AD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EA266C" w:rsidRDefault="00EA266C" w:rsidP="00206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EA266C" w:rsidRDefault="00EA266C" w:rsidP="00206AD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Узколугского сельского поселения</w:t>
            </w:r>
          </w:p>
          <w:p w:rsidR="00EA266C" w:rsidRDefault="00EA266C" w:rsidP="000A7AB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02.08.2019 года № 65 </w:t>
            </w:r>
          </w:p>
        </w:tc>
      </w:tr>
    </w:tbl>
    <w:p w:rsidR="00EA266C" w:rsidRDefault="00EA266C"/>
    <w:p w:rsidR="00EA266C" w:rsidRDefault="00EA266C"/>
    <w:p w:rsidR="00EA266C" w:rsidRDefault="00EA266C"/>
    <w:p w:rsidR="00EA266C" w:rsidRDefault="00EA266C"/>
    <w:p w:rsidR="00EA266C" w:rsidRDefault="00EA266C"/>
    <w:p w:rsidR="00EA266C" w:rsidRDefault="00EA266C"/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Default="00EA266C">
      <w:pPr>
        <w:widowControl w:val="0"/>
        <w:spacing w:after="0" w:line="240" w:lineRule="auto"/>
        <w:ind w:firstLine="698"/>
        <w:jc w:val="right"/>
        <w:rPr>
          <w:rFonts w:ascii="Times New Roman" w:hAnsi="Times New Roman"/>
          <w:b/>
          <w:color w:val="000080"/>
          <w:sz w:val="24"/>
        </w:rPr>
      </w:pPr>
    </w:p>
    <w:p w:rsidR="00EA266C" w:rsidRPr="009F28E0" w:rsidRDefault="00EA266C" w:rsidP="000A7AB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F28E0">
        <w:rPr>
          <w:rFonts w:ascii="Times New Roman" w:hAnsi="Times New Roman"/>
          <w:sz w:val="28"/>
        </w:rPr>
        <w:t>Муниципальная программа</w:t>
      </w:r>
      <w:r w:rsidRPr="009F28E0">
        <w:rPr>
          <w:rFonts w:ascii="Times New Roman" w:hAnsi="Times New Roman"/>
          <w:sz w:val="28"/>
        </w:rPr>
        <w:br/>
        <w:t>«</w:t>
      </w:r>
      <w:r>
        <w:rPr>
          <w:rFonts w:ascii="Times New Roman" w:hAnsi="Times New Roman"/>
          <w:sz w:val="28"/>
        </w:rPr>
        <w:t xml:space="preserve">Чистая вода </w:t>
      </w:r>
      <w:r w:rsidRPr="009F28E0">
        <w:rPr>
          <w:rFonts w:ascii="Times New Roman" w:hAnsi="Times New Roman"/>
          <w:sz w:val="28"/>
        </w:rPr>
        <w:t xml:space="preserve"> на 201</w:t>
      </w:r>
      <w:r>
        <w:rPr>
          <w:rFonts w:ascii="Times New Roman" w:hAnsi="Times New Roman"/>
          <w:sz w:val="28"/>
        </w:rPr>
        <w:t>9</w:t>
      </w:r>
      <w:r w:rsidRPr="009F28E0"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21</w:t>
      </w:r>
      <w:r w:rsidRPr="009F28E0">
        <w:rPr>
          <w:rFonts w:ascii="Times New Roman" w:hAnsi="Times New Roman"/>
          <w:sz w:val="28"/>
        </w:rPr>
        <w:t xml:space="preserve"> годы»</w:t>
      </w:r>
      <w:r w:rsidRPr="009F28E0">
        <w:rPr>
          <w:rFonts w:ascii="Times New Roman" w:hAnsi="Times New Roman"/>
          <w:sz w:val="28"/>
        </w:rPr>
        <w:br/>
      </w:r>
    </w:p>
    <w:p w:rsidR="00EA266C" w:rsidRDefault="00EA266C" w:rsidP="00A14C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A266C" w:rsidRDefault="00EA266C" w:rsidP="00A14C5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19687F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:rsidR="00EA266C" w:rsidRDefault="00EA266C" w:rsidP="00A14C5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D40FF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9</w:t>
      </w:r>
      <w:r w:rsidRPr="00D40FF2">
        <w:rPr>
          <w:rFonts w:ascii="Times New Roman" w:hAnsi="Times New Roman"/>
          <w:sz w:val="28"/>
        </w:rPr>
        <w:t xml:space="preserve"> год</w:t>
      </w:r>
    </w:p>
    <w:p w:rsidR="00EA266C" w:rsidRDefault="00EA266C" w:rsidP="00A14C5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266C" w:rsidRPr="00D40FF2" w:rsidRDefault="00EA266C" w:rsidP="00A14C5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266C" w:rsidRDefault="00EA266C" w:rsidP="000A7AB0">
      <w:pPr>
        <w:widowControl w:val="0"/>
        <w:spacing w:before="108" w:after="108" w:line="240" w:lineRule="auto"/>
        <w:jc w:val="center"/>
        <w:rPr>
          <w:rFonts w:ascii="Times New Roman" w:hAnsi="Times New Roman"/>
          <w:sz w:val="28"/>
        </w:rPr>
      </w:pPr>
      <w:r w:rsidRPr="003D337C">
        <w:rPr>
          <w:rFonts w:ascii="Times New Roman" w:hAnsi="Times New Roman"/>
          <w:b/>
          <w:sz w:val="28"/>
        </w:rPr>
        <w:t>ПАСПОРТ</w:t>
      </w:r>
      <w:r w:rsidRPr="003D337C">
        <w:rPr>
          <w:rFonts w:ascii="Times New Roman" w:hAnsi="Times New Roman"/>
          <w:b/>
          <w:sz w:val="28"/>
        </w:rPr>
        <w:br/>
        <w:t>муниципальной программы</w:t>
      </w:r>
      <w:r w:rsidRPr="003D337C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sz w:val="28"/>
        </w:rPr>
        <w:t>«Чистая вода  на 2019 - 2021 годы»</w:t>
      </w:r>
    </w:p>
    <w:p w:rsidR="00EA266C" w:rsidRDefault="00EA266C">
      <w:pPr>
        <w:widowControl w:val="0"/>
        <w:spacing w:before="108" w:after="108" w:line="240" w:lineRule="auto"/>
        <w:jc w:val="center"/>
        <w:rPr>
          <w:rFonts w:ascii="Times New Roman" w:hAnsi="Times New Roman"/>
          <w:sz w:val="28"/>
        </w:rPr>
      </w:pPr>
    </w:p>
    <w:p w:rsidR="00EA266C" w:rsidRDefault="00EA266C">
      <w:pPr>
        <w:widowControl w:val="0"/>
        <w:spacing w:before="108" w:after="108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6095"/>
      </w:tblGrid>
      <w:tr w:rsidR="00EA266C" w:rsidRPr="003814D7" w:rsidTr="00E365A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266C" w:rsidRPr="003814D7" w:rsidRDefault="00EA266C" w:rsidP="00B81FFD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</w:rPr>
              <w:br/>
              <w:t>«Чистая вода на 2019 - 2021 годы» (далее – муниципальная программа)</w:t>
            </w:r>
          </w:p>
        </w:tc>
      </w:tr>
      <w:tr w:rsidR="00EA266C" w:rsidRPr="003814D7" w:rsidTr="00B103D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6095" w:type="dxa"/>
          </w:tcPr>
          <w:p w:rsidR="00EA266C" w:rsidRPr="000A7AB0" w:rsidRDefault="00EA266C" w:rsidP="000A7AB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B0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06.10.2003г. </w:t>
            </w:r>
            <w:hyperlink r:id="rId7" w:history="1">
              <w:r w:rsidRPr="000A7AB0">
                <w:rPr>
                  <w:rStyle w:val="Hyperlink"/>
                  <w:rFonts w:ascii="Times New Roman" w:hAnsi="Times New Roman"/>
                  <w:sz w:val="28"/>
                  <w:szCs w:val="28"/>
                </w:rPr>
                <w:t>№131-ФЗ</w:t>
              </w:r>
            </w:hyperlink>
            <w:r w:rsidRPr="000A7AB0">
              <w:rPr>
                <w:rFonts w:ascii="Times New Roman" w:hAnsi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A266C" w:rsidRPr="000A7AB0" w:rsidRDefault="00EA266C" w:rsidP="000A7AB0">
            <w:pPr>
              <w:pStyle w:val="NoSpacing"/>
              <w:jc w:val="both"/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</w:pPr>
            <w:r w:rsidRPr="000A7AB0">
              <w:rPr>
                <w:rFonts w:ascii="Times New Roman" w:hAnsi="Times New Roman"/>
                <w:sz w:val="28"/>
                <w:szCs w:val="28"/>
              </w:rPr>
              <w:t xml:space="preserve"> Постановление Правительства Иркутской области от 02.06.2016г. №336-пп «</w:t>
            </w:r>
            <w:r w:rsidRPr="000A7AB0"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 предоставлении и расходовании </w:t>
            </w:r>
            <w:r w:rsidRPr="000A7AB0">
              <w:rPr>
                <w:rFonts w:ascii="Times New Roman" w:hAnsi="Times New Roman"/>
                <w:spacing w:val="2"/>
                <w:sz w:val="28"/>
                <w:szCs w:val="28"/>
              </w:rPr>
              <w:t>субсидии из областного бюджета местным бюджетам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собственность, субсидии на реализацию мероприятий по приобретению специализированной техники для водоснабжения населения и субсидии на софинансирование капитальных вложений в объекты муниципальной собственности инженерной инфраструктуры, которые осуществляются из местных бюджетов, в целях реализации мероприятий по развитию водоснабжения в сельской местности и о внесении изменений в государственную программу Иркутской области "Развитие жилищно-коммунального хозяйства Иркутской области" на 2014 - 2018 годы (с изменениями на 16 ноября 2018 года)</w:t>
            </w:r>
            <w:r w:rsidRPr="000A7AB0"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EA266C" w:rsidRPr="000A7AB0" w:rsidRDefault="00EA266C" w:rsidP="000A7AB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AB0"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  <w:t xml:space="preserve"> Устав </w:t>
            </w:r>
            <w:r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  <w:t>Узколугского</w:t>
            </w:r>
            <w:r w:rsidRPr="000A7AB0">
              <w:rPr>
                <w:rStyle w:val="docaccesstitle"/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</w:t>
            </w:r>
            <w:r w:rsidRPr="000A7A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66C" w:rsidRPr="003814D7" w:rsidTr="00E365A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Администрация Узколугского сельского поселения</w:t>
            </w:r>
          </w:p>
        </w:tc>
      </w:tr>
      <w:tr w:rsidR="00EA266C" w:rsidRPr="003814D7" w:rsidTr="00954C40">
        <w:trPr>
          <w:trHeight w:val="99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  <w:t>Обеспечение населения качественной питьевой водой, соответствующей установленным требованиям гигиенической безопасности</w:t>
            </w:r>
          </w:p>
        </w:tc>
      </w:tr>
      <w:tr w:rsidR="00EA266C" w:rsidRPr="003814D7" w:rsidTr="00D54DE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EA266C" w:rsidRPr="003814D7" w:rsidRDefault="00EA266C" w:rsidP="000A7AB0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</w:pPr>
            <w:r w:rsidRPr="003814D7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  <w:t>1) разработка проектно-сметной документации;</w:t>
            </w:r>
          </w:p>
          <w:p w:rsidR="00EA266C" w:rsidRPr="003814D7" w:rsidRDefault="00EA266C" w:rsidP="000A7AB0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</w:pPr>
            <w:r w:rsidRPr="003814D7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      </w:r>
          </w:p>
          <w:p w:rsidR="00EA266C" w:rsidRPr="003814D7" w:rsidRDefault="00EA266C" w:rsidP="000A7AB0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</w:pPr>
            <w:r w:rsidRPr="003814D7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  <w:t>3) снятие напряженности с обеспечением населения и учреждений социальной сферы Узколугского сельского поселения питьевой водой;</w:t>
            </w:r>
          </w:p>
          <w:p w:rsidR="00EA266C" w:rsidRPr="003814D7" w:rsidRDefault="00EA266C" w:rsidP="000A7AB0">
            <w:pPr>
              <w:tabs>
                <w:tab w:val="left" w:pos="1080"/>
              </w:tabs>
              <w:spacing w:line="240" w:lineRule="auto"/>
              <w:ind w:left="-11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3814D7">
              <w:rPr>
                <w:rFonts w:ascii="Times New Roman" w:hAnsi="Times New Roman"/>
                <w:sz w:val="28"/>
                <w:szCs w:val="28"/>
                <w:highlight w:val="white"/>
                <w:shd w:val="clear" w:color="auto" w:fill="FCF5EF"/>
              </w:rPr>
              <w:t>4)</w:t>
            </w:r>
            <w:r w:rsidRPr="003814D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приобретение специализированной техники (автоцистерна) для подвоза питьевой воды.</w:t>
            </w:r>
          </w:p>
        </w:tc>
      </w:tr>
      <w:tr w:rsidR="00EA266C" w:rsidRPr="003814D7" w:rsidTr="00E365A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</w:tr>
      <w:tr w:rsidR="00EA266C" w:rsidRPr="003814D7" w:rsidTr="00E365A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 бюджета поселения составляет 62,2 тыс. рублей, в том числе по годам:</w:t>
            </w:r>
          </w:p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2019 год - 0,0 тыс. рублей;</w:t>
            </w:r>
          </w:p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2020 год – 62,2 тыс. рублей;</w:t>
            </w:r>
          </w:p>
          <w:p w:rsidR="00EA266C" w:rsidRPr="003814D7" w:rsidRDefault="00EA266C" w:rsidP="000A7AB0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2021 год - 0,0 тыс. рублей.</w:t>
            </w:r>
          </w:p>
        </w:tc>
      </w:tr>
      <w:tr w:rsidR="00EA266C" w:rsidRPr="003814D7" w:rsidTr="00E365A8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C" w:rsidRPr="003814D7" w:rsidRDefault="00EA266C" w:rsidP="000A7AB0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3814D7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66C" w:rsidRPr="003814D7" w:rsidRDefault="00EA266C" w:rsidP="000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Обеспечение населения, учреждений социальной сферы качественной питьевой водой;</w:t>
            </w:r>
          </w:p>
          <w:p w:rsidR="00EA266C" w:rsidRPr="003814D7" w:rsidRDefault="00EA266C" w:rsidP="000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Улучшение состояния здоровья населения;</w:t>
            </w:r>
          </w:p>
          <w:p w:rsidR="00EA266C" w:rsidRPr="003814D7" w:rsidRDefault="00EA266C" w:rsidP="000A7A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Снижение социальной напряженности в обществе.</w:t>
            </w:r>
          </w:p>
        </w:tc>
      </w:tr>
    </w:tbl>
    <w:p w:rsidR="00EA266C" w:rsidRDefault="00EA266C" w:rsidP="000A7AB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266C" w:rsidRPr="001A521E" w:rsidRDefault="00EA266C" w:rsidP="000A7AB0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Иркутской области от 24.10.2013г. №446-пп «</w:t>
      </w:r>
      <w:r w:rsidRPr="001A521E">
        <w:rPr>
          <w:rStyle w:val="docaccesstitle"/>
          <w:rFonts w:ascii="Times New Roman" w:hAnsi="Times New Roman"/>
          <w:bCs/>
          <w:sz w:val="28"/>
          <w:szCs w:val="28"/>
        </w:rPr>
        <w:t>Об утверждении государственной программы Иркутской области «Развитие жилищно-коммунального хозяйства Иркутской области» на 2014 – 2018 годы»;</w:t>
      </w:r>
      <w:r w:rsidRPr="001A521E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6C" w:rsidRPr="001A521E" w:rsidRDefault="00EA266C" w:rsidP="000A7AB0">
      <w:pPr>
        <w:pStyle w:val="NoSpacing"/>
        <w:numPr>
          <w:ilvl w:val="0"/>
          <w:numId w:val="3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ЦЕЛИ И ЗАДАЧИ ПРОГРАММЫ, СРОКИ ЕЕ РЕАЛИЗАЦИИ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Целями Программы по улучшению обеспечения населения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муниципального об</w:t>
      </w:r>
      <w:r>
        <w:rPr>
          <w:rFonts w:ascii="Times New Roman" w:hAnsi="Times New Roman"/>
          <w:sz w:val="28"/>
          <w:szCs w:val="28"/>
        </w:rPr>
        <w:t>разования питьевой водой на 2019</w:t>
      </w:r>
      <w:r w:rsidRPr="001A521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521E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обеспечение населения и учреждений социальной сферы качественной питьевой водой;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снижение уровня износа объектов инженерной инфраструктуры.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1A521E">
        <w:rPr>
          <w:rFonts w:ascii="Times New Roman" w:hAnsi="Times New Roman"/>
          <w:sz w:val="28"/>
          <w:szCs w:val="28"/>
          <w:highlight w:val="white"/>
        </w:rPr>
        <w:t>Для достижения этих целей необходимо решить следующие основные задачи: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1) разработка проектно-сметной документации;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white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2) 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технологий;</w:t>
      </w:r>
    </w:p>
    <w:p w:rsidR="00EA266C" w:rsidRPr="001A521E" w:rsidRDefault="00EA266C" w:rsidP="000A7AB0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shd w:val="clear" w:color="auto" w:fill="FCF5EF"/>
        </w:rPr>
      </w:pP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 xml:space="preserve">3) снятие напряженности с обеспечением населения и учреждений социальной сферы </w:t>
      </w:r>
      <w:r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>Узколугского</w:t>
      </w:r>
      <w:r w:rsidRPr="001A521E">
        <w:rPr>
          <w:rFonts w:ascii="Times New Roman" w:hAnsi="Times New Roman"/>
          <w:sz w:val="28"/>
          <w:szCs w:val="28"/>
          <w:highlight w:val="white"/>
          <w:shd w:val="clear" w:color="auto" w:fill="FCF5EF"/>
        </w:rPr>
        <w:t xml:space="preserve"> сельского поселения питьевой водой;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  <w:shd w:val="clear" w:color="auto" w:fill="FCF5EF"/>
        </w:rPr>
        <w:t>4)</w:t>
      </w:r>
      <w:r w:rsidRPr="001A521E">
        <w:rPr>
          <w:rFonts w:ascii="Times New Roman" w:hAnsi="Times New Roman"/>
          <w:sz w:val="28"/>
          <w:szCs w:val="28"/>
        </w:rPr>
        <w:t xml:space="preserve"> приобретение специализированной техники (автоцистерна) для подвоза питьевой воды.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Программа реализуется с 201</w:t>
      </w:r>
      <w:r>
        <w:rPr>
          <w:rFonts w:ascii="Times New Roman" w:hAnsi="Times New Roman"/>
          <w:sz w:val="28"/>
          <w:szCs w:val="28"/>
        </w:rPr>
        <w:t>9</w:t>
      </w:r>
      <w:r w:rsidRPr="001A521E">
        <w:rPr>
          <w:rFonts w:ascii="Times New Roman" w:hAnsi="Times New Roman"/>
          <w:sz w:val="28"/>
          <w:szCs w:val="28"/>
        </w:rPr>
        <w:t xml:space="preserve"> по 202</w:t>
      </w:r>
      <w:r>
        <w:rPr>
          <w:rFonts w:ascii="Times New Roman" w:hAnsi="Times New Roman"/>
          <w:sz w:val="28"/>
          <w:szCs w:val="28"/>
        </w:rPr>
        <w:t>1</w:t>
      </w:r>
      <w:r w:rsidRPr="001A521E">
        <w:rPr>
          <w:rFonts w:ascii="Times New Roman" w:hAnsi="Times New Roman"/>
          <w:sz w:val="28"/>
          <w:szCs w:val="28"/>
        </w:rPr>
        <w:t xml:space="preserve"> годы - в один этап.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6C" w:rsidRPr="001A521E" w:rsidRDefault="00EA266C" w:rsidP="000A7AB0">
      <w:pPr>
        <w:pStyle w:val="NoSpacing"/>
        <w:numPr>
          <w:ilvl w:val="0"/>
          <w:numId w:val="3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Узколугскому</w:t>
      </w:r>
      <w:r w:rsidRPr="001A521E">
        <w:rPr>
          <w:rFonts w:ascii="Times New Roman" w:hAnsi="Times New Roman"/>
          <w:sz w:val="28"/>
          <w:szCs w:val="28"/>
        </w:rPr>
        <w:t xml:space="preserve"> сельскому поселению на протяжении многих лет сохраняется неудовлетворительное положение с обеспечением населения и учреждений социальной сферы качественной питьевой водой.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Анализ имеющихся материалов о состоянии водоснабжения по </w:t>
      </w:r>
      <w:r>
        <w:rPr>
          <w:rFonts w:ascii="Times New Roman" w:hAnsi="Times New Roman"/>
          <w:sz w:val="28"/>
          <w:szCs w:val="28"/>
        </w:rPr>
        <w:t>Узколугскому</w:t>
      </w:r>
      <w:r w:rsidRPr="001A521E">
        <w:rPr>
          <w:rFonts w:ascii="Times New Roman" w:hAnsi="Times New Roman"/>
          <w:sz w:val="28"/>
          <w:szCs w:val="28"/>
        </w:rPr>
        <w:t xml:space="preserve"> сельскому поселению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и учреждений социальной сферы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питьевой водой в достаточном количестве и улучшение качества питьевой воды.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Система водоснабжения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состоит из артезианских скважин в с. Узкий Луг и д. Худорожкина</w:t>
      </w:r>
      <w:r w:rsidRPr="001A521E">
        <w:rPr>
          <w:rFonts w:ascii="Times New Roman" w:hAnsi="Times New Roman"/>
          <w:sz w:val="28"/>
          <w:szCs w:val="28"/>
        </w:rPr>
        <w:t>.</w:t>
      </w:r>
    </w:p>
    <w:p w:rsidR="00EA266C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Водоснабжение населённых пунктов </w:t>
      </w:r>
      <w:r>
        <w:rPr>
          <w:rFonts w:ascii="Times New Roman" w:hAnsi="Times New Roman"/>
          <w:sz w:val="28"/>
          <w:szCs w:val="28"/>
        </w:rPr>
        <w:t>Узколугского муниципального образования</w:t>
      </w:r>
      <w:r w:rsidRPr="001A521E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>ляется от подземных источников.</w:t>
      </w:r>
    </w:p>
    <w:p w:rsidR="00EA266C" w:rsidRPr="001A521E" w:rsidRDefault="00EA266C" w:rsidP="001A521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</w:t>
      </w:r>
      <w:r w:rsidRPr="001A521E">
        <w:rPr>
          <w:rFonts w:ascii="Times New Roman" w:hAnsi="Times New Roman"/>
          <w:sz w:val="28"/>
          <w:szCs w:val="28"/>
        </w:rPr>
        <w:t>естоположение водозаборов определяется после гидрогеологического заключения. Требуется выполнить и утвердить проекты зон санитарной охраны каждого водозабора. Проблема организации питьевого водоснабжения решаема только путем перераспределения ресурсов подземных вод с помощью водопроводов от мест добычи воды к местам ее потребления, для чего требуется строительство сетей водоснабжения и доставка воды населению для чего требуется приобретение специализированной техники.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Так же существует проблема обеззара</w:t>
      </w:r>
      <w:r>
        <w:rPr>
          <w:rFonts w:ascii="Times New Roman" w:hAnsi="Times New Roman"/>
          <w:sz w:val="28"/>
          <w:szCs w:val="28"/>
        </w:rPr>
        <w:t>живания и очистки воды. В Узколугском</w:t>
      </w:r>
      <w:r w:rsidRPr="001A521E">
        <w:rPr>
          <w:rFonts w:ascii="Times New Roman" w:hAnsi="Times New Roman"/>
          <w:sz w:val="28"/>
          <w:szCs w:val="28"/>
        </w:rPr>
        <w:t xml:space="preserve"> сельском поселении отсутствуют очистные сооружения. Другим негативным фактором является повышенное содержание известняка в воде. Это является причиной повышенного уровня сердечнососудистой и эндокринной патологии, заболеваний опорно-двигательного аппарата и других нарушений здоровья человека. Таким образом, современное состояние обеспечения населения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питьевой водой следует признать неудовлетворительным. Поэтому улучшение обеспечения населения качественной питьевой водой является приоритетной задачей.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Для улучшения водоснабжения территории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необходимо реализовать целый комплекс мероприятий. К первоочередной задаче по степени важности можно отнести приобретение специализированной техники.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6C" w:rsidRPr="001A521E" w:rsidRDefault="00EA266C" w:rsidP="000A7AB0">
      <w:pPr>
        <w:pStyle w:val="NoSpacing"/>
        <w:numPr>
          <w:ilvl w:val="0"/>
          <w:numId w:val="3"/>
        </w:numPr>
        <w:autoSpaceDE w:val="0"/>
        <w:autoSpaceDN w:val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ОБЪЕМЫ И ИСТОЧНИКИ ФИНАНСИРОВАНИЯ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Источниками финансирования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поселения, областного бюджета.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Программы, путем внесения изменений в Программу.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Требуемый объем денежных средств, необходимый для реализации мероприятий Программы за счет всех источнико</w:t>
      </w:r>
      <w:r>
        <w:rPr>
          <w:rFonts w:ascii="Times New Roman" w:hAnsi="Times New Roman"/>
          <w:sz w:val="28"/>
          <w:szCs w:val="28"/>
        </w:rPr>
        <w:t>в финансирования, на период 2019</w:t>
      </w:r>
      <w:r w:rsidRPr="001A521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 годы составляет 62,2</w:t>
      </w:r>
      <w:bookmarkStart w:id="0" w:name="_GoBack"/>
      <w:bookmarkEnd w:id="0"/>
      <w:r w:rsidRPr="001A521E">
        <w:rPr>
          <w:rFonts w:ascii="Times New Roman" w:hAnsi="Times New Roman"/>
          <w:sz w:val="28"/>
          <w:szCs w:val="28"/>
        </w:rPr>
        <w:t xml:space="preserve"> тыс. руб.. Структура финансирования Программы представлена в приложении к Программе.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6C" w:rsidRPr="001A521E" w:rsidRDefault="00EA266C" w:rsidP="000A7AB0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1A521E">
        <w:rPr>
          <w:rStyle w:val="Strong"/>
          <w:rFonts w:ascii="Times New Roman" w:hAnsi="Times New Roman"/>
          <w:bCs/>
          <w:sz w:val="28"/>
          <w:szCs w:val="28"/>
        </w:rPr>
        <w:t>6. СИСТЕМА ОРГАНИЗАЦИИ УПРАВЛЕНИЯ И КОНТРОЛЯ ЗА ИСПОЛНЕНИЕМ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Систематический контроль за реализацией Программы осуществляет Администрация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A266C" w:rsidRPr="001A521E" w:rsidRDefault="00EA266C" w:rsidP="000A7A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66C" w:rsidRPr="001A521E" w:rsidRDefault="00EA266C" w:rsidP="000A7AB0">
      <w:pPr>
        <w:pStyle w:val="NoSpacing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A521E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EA266C" w:rsidRPr="001A521E" w:rsidRDefault="00EA266C" w:rsidP="000A7A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Эффективность реализации Программы и использование выделенных на эти цели средств областного бюджета обеспечивается за счет:</w:t>
      </w:r>
    </w:p>
    <w:p w:rsidR="00EA266C" w:rsidRPr="001A521E" w:rsidRDefault="00EA266C" w:rsidP="001A521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1) исключения возможности нецелевого использования бюджетных средств;</w:t>
      </w:r>
    </w:p>
    <w:p w:rsidR="00EA266C" w:rsidRPr="001A521E" w:rsidRDefault="00EA266C" w:rsidP="001A521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2) прозрачности прохождения средств областного и местного бюджета.</w:t>
      </w:r>
    </w:p>
    <w:p w:rsidR="00EA266C" w:rsidRPr="001A521E" w:rsidRDefault="00EA266C" w:rsidP="001A521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3) реализация мероприятия с участием средств местного бюджета и возможности привлечения внебюджетных средств.</w:t>
      </w:r>
    </w:p>
    <w:p w:rsidR="00EA266C" w:rsidRDefault="00EA266C" w:rsidP="001A5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Ожидается, что в результате реализации Программы будут достигнуты рост (до 90 % от общей численности населения) обеспеченности населения питьевой водой, соответствующей гигиеническим нормативам, и доступ к централизованным системам водоснабжения,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EA266C" w:rsidRPr="001A521E" w:rsidRDefault="00EA266C" w:rsidP="001A521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Решение вышеперечисленных проблем и обеспечение населения водой надлежащего качества возможно осуществить программно-целевым методом.</w:t>
      </w:r>
    </w:p>
    <w:p w:rsidR="00EA266C" w:rsidRPr="001A521E" w:rsidRDefault="00EA266C" w:rsidP="001A52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Реализация Программы позволит оптимизировать расходы бюджета </w:t>
      </w:r>
      <w:r>
        <w:rPr>
          <w:rFonts w:ascii="Times New Roman" w:hAnsi="Times New Roman"/>
          <w:sz w:val="28"/>
          <w:szCs w:val="28"/>
        </w:rPr>
        <w:t>Узколугского</w:t>
      </w:r>
      <w:r w:rsidRPr="001A521E">
        <w:rPr>
          <w:rFonts w:ascii="Times New Roman" w:hAnsi="Times New Roman"/>
          <w:sz w:val="28"/>
          <w:szCs w:val="28"/>
        </w:rPr>
        <w:t xml:space="preserve"> сельского поселения при обеспечении водой населения. </w:t>
      </w:r>
    </w:p>
    <w:p w:rsidR="00EA266C" w:rsidRDefault="00EA266C" w:rsidP="001A52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В результате реализации Программы удастся дос</w:t>
      </w:r>
      <w:r>
        <w:rPr>
          <w:rFonts w:ascii="Times New Roman" w:hAnsi="Times New Roman"/>
          <w:sz w:val="28"/>
          <w:szCs w:val="28"/>
        </w:rPr>
        <w:t>тичь следующих показателей:</w:t>
      </w:r>
    </w:p>
    <w:p w:rsidR="00EA266C" w:rsidRPr="001A521E" w:rsidRDefault="00EA266C" w:rsidP="001A52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 xml:space="preserve">1. </w:t>
      </w:r>
      <w:r w:rsidRPr="001A521E">
        <w:rPr>
          <w:rFonts w:ascii="Times New Roman" w:hAnsi="Times New Roman"/>
          <w:iCs/>
          <w:sz w:val="28"/>
          <w:szCs w:val="28"/>
        </w:rPr>
        <w:t>Приобретение специализированной техники (автоцистерна) для водоснабжения населения;</w:t>
      </w:r>
    </w:p>
    <w:p w:rsidR="00EA266C" w:rsidRPr="001A521E" w:rsidRDefault="00EA266C" w:rsidP="001A521E">
      <w:pPr>
        <w:pStyle w:val="NoSpacing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iCs/>
          <w:sz w:val="28"/>
          <w:szCs w:val="28"/>
        </w:rPr>
        <w:t>2. Развитие и модернизация объектов водоснабжения.</w:t>
      </w:r>
    </w:p>
    <w:p w:rsidR="00EA266C" w:rsidRPr="001A521E" w:rsidRDefault="00EA266C" w:rsidP="001A521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21E">
        <w:rPr>
          <w:rFonts w:ascii="Times New Roman" w:hAnsi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37"/>
        <w:gridCol w:w="5861"/>
      </w:tblGrid>
      <w:tr w:rsidR="00EA266C" w:rsidRPr="003814D7" w:rsidTr="00C535F2">
        <w:trPr>
          <w:trHeight w:val="775"/>
          <w:jc w:val="center"/>
        </w:trPr>
        <w:tc>
          <w:tcPr>
            <w:tcW w:w="648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37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5861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Методика расчета  значения показателя результативности</w:t>
            </w:r>
          </w:p>
        </w:tc>
      </w:tr>
      <w:tr w:rsidR="00EA266C" w:rsidRPr="003814D7" w:rsidTr="00C535F2">
        <w:trPr>
          <w:jc w:val="center"/>
        </w:trPr>
        <w:tc>
          <w:tcPr>
            <w:tcW w:w="648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Количество мероприятий по капитальному ремонту</w:t>
            </w:r>
          </w:p>
        </w:tc>
        <w:tc>
          <w:tcPr>
            <w:tcW w:w="5861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Показатель рассчитывается на основе фактических данных;</w:t>
            </w:r>
          </w:p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Км = Σ Км, где Км – количество мероприятий.</w:t>
            </w:r>
          </w:p>
        </w:tc>
      </w:tr>
      <w:tr w:rsidR="00EA266C" w:rsidRPr="003814D7" w:rsidTr="00C535F2">
        <w:trPr>
          <w:jc w:val="center"/>
        </w:trPr>
        <w:tc>
          <w:tcPr>
            <w:tcW w:w="648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Доля населения, обеспеченных качественной водой</w:t>
            </w:r>
          </w:p>
        </w:tc>
        <w:tc>
          <w:tcPr>
            <w:tcW w:w="5861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Показатель рассчитывается по формуле:</w:t>
            </w:r>
          </w:p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Кч = Кч1/Кч2,</w:t>
            </w:r>
          </w:p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где Кч – доля населения обеспеченных качественной водой,</w:t>
            </w:r>
          </w:p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Кч1- численность населения обеспеченного качественной водой,</w:t>
            </w:r>
          </w:p>
          <w:p w:rsidR="00EA266C" w:rsidRPr="003814D7" w:rsidRDefault="00EA266C" w:rsidP="001A521E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Кч2-общая численность населения Узколугского муниципального образования.</w:t>
            </w:r>
          </w:p>
        </w:tc>
      </w:tr>
      <w:tr w:rsidR="00EA266C" w:rsidRPr="003814D7" w:rsidTr="00C535F2">
        <w:trPr>
          <w:jc w:val="center"/>
        </w:trPr>
        <w:tc>
          <w:tcPr>
            <w:tcW w:w="648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Количество приобретенной специализированной техники</w:t>
            </w:r>
          </w:p>
        </w:tc>
        <w:tc>
          <w:tcPr>
            <w:tcW w:w="5861" w:type="dxa"/>
            <w:vAlign w:val="center"/>
          </w:tcPr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Показатель рассчитывается на основе фактических данных</w:t>
            </w:r>
          </w:p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Кт = Σ Кт,</w:t>
            </w:r>
          </w:p>
          <w:p w:rsidR="00EA266C" w:rsidRPr="003814D7" w:rsidRDefault="00EA266C" w:rsidP="00C535F2">
            <w:pPr>
              <w:tabs>
                <w:tab w:val="left" w:pos="6120"/>
              </w:tabs>
              <w:rPr>
                <w:rFonts w:ascii="Times New Roman" w:hAnsi="Times New Roman"/>
                <w:sz w:val="28"/>
                <w:szCs w:val="28"/>
              </w:rPr>
            </w:pPr>
            <w:r w:rsidRPr="003814D7">
              <w:rPr>
                <w:rFonts w:ascii="Times New Roman" w:hAnsi="Times New Roman"/>
                <w:sz w:val="28"/>
                <w:szCs w:val="28"/>
              </w:rPr>
              <w:t>где Кт – количество приобретенной специализированной техники</w:t>
            </w:r>
          </w:p>
        </w:tc>
      </w:tr>
    </w:tbl>
    <w:p w:rsidR="00EA266C" w:rsidRPr="001A521E" w:rsidRDefault="00EA266C" w:rsidP="000A7A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66C" w:rsidRPr="001A521E" w:rsidRDefault="00EA266C" w:rsidP="0020100F">
      <w:pPr>
        <w:rPr>
          <w:rFonts w:ascii="Times New Roman" w:hAnsi="Times New Roman"/>
          <w:sz w:val="28"/>
          <w:szCs w:val="28"/>
        </w:rPr>
      </w:pPr>
    </w:p>
    <w:p w:rsidR="00EA266C" w:rsidRDefault="00EA266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  <w:sectPr w:rsidR="00EA266C" w:rsidSect="00206ADF">
          <w:headerReference w:type="default" r:id="rId8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EA266C" w:rsidRPr="00B34B9B" w:rsidRDefault="00EA266C" w:rsidP="001A521E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  <w:r w:rsidRPr="00B34B9B">
        <w:rPr>
          <w:rFonts w:ascii="Times New Roman" w:hAnsi="Times New Roman"/>
          <w:sz w:val="24"/>
        </w:rPr>
        <w:t>Приложение 1</w:t>
      </w:r>
    </w:p>
    <w:p w:rsidR="00EA266C" w:rsidRPr="00B34B9B" w:rsidRDefault="00EA266C" w:rsidP="001A521E">
      <w:pPr>
        <w:widowControl w:val="0"/>
        <w:spacing w:after="0" w:line="240" w:lineRule="auto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B34B9B">
        <w:rPr>
          <w:rFonts w:ascii="Times New Roman" w:hAnsi="Times New Roman"/>
          <w:sz w:val="24"/>
        </w:rPr>
        <w:t xml:space="preserve"> муниципальной программе</w:t>
      </w:r>
    </w:p>
    <w:p w:rsidR="00EA266C" w:rsidRPr="003D289A" w:rsidRDefault="00EA266C" w:rsidP="001A521E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3D289A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Чистая вода  </w:t>
      </w:r>
      <w:r w:rsidRPr="003D289A">
        <w:rPr>
          <w:rFonts w:ascii="Times New Roman" w:hAnsi="Times New Roman"/>
          <w:sz w:val="24"/>
        </w:rPr>
        <w:t>на 201</w:t>
      </w:r>
      <w:r>
        <w:rPr>
          <w:rFonts w:ascii="Times New Roman" w:hAnsi="Times New Roman"/>
          <w:sz w:val="24"/>
        </w:rPr>
        <w:t>9</w:t>
      </w:r>
      <w:r w:rsidRPr="003D289A">
        <w:rPr>
          <w:rFonts w:ascii="Times New Roman" w:hAnsi="Times New Roman"/>
          <w:sz w:val="24"/>
        </w:rPr>
        <w:t xml:space="preserve"> - 20</w:t>
      </w:r>
      <w:r>
        <w:rPr>
          <w:rFonts w:ascii="Times New Roman" w:hAnsi="Times New Roman"/>
          <w:sz w:val="24"/>
        </w:rPr>
        <w:t>21</w:t>
      </w:r>
      <w:r w:rsidRPr="003D289A">
        <w:rPr>
          <w:rFonts w:ascii="Times New Roman" w:hAnsi="Times New Roman"/>
          <w:sz w:val="24"/>
        </w:rPr>
        <w:t xml:space="preserve"> годы»</w:t>
      </w:r>
    </w:p>
    <w:p w:rsidR="00EA266C" w:rsidRDefault="00EA266C" w:rsidP="001A521E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A266C" w:rsidRPr="001A521E" w:rsidRDefault="00EA266C" w:rsidP="001A521E">
      <w:pPr>
        <w:jc w:val="center"/>
        <w:rPr>
          <w:rFonts w:ascii="Times New Roman" w:hAnsi="Times New Roman"/>
          <w:b/>
          <w:sz w:val="24"/>
          <w:szCs w:val="24"/>
        </w:rPr>
      </w:pPr>
      <w:r w:rsidRPr="001A521E">
        <w:rPr>
          <w:rFonts w:ascii="Times New Roman" w:hAnsi="Times New Roman"/>
          <w:b/>
          <w:sz w:val="24"/>
          <w:szCs w:val="24"/>
        </w:rPr>
        <w:t xml:space="preserve">Объемы и источники финансирования муниципальной программы </w:t>
      </w:r>
      <w:r w:rsidRPr="001A521E">
        <w:rPr>
          <w:rFonts w:ascii="Times New Roman" w:hAnsi="Times New Roman"/>
          <w:b/>
          <w:sz w:val="24"/>
          <w:szCs w:val="24"/>
        </w:rPr>
        <w:br/>
        <w:t>«Чистая вода на 2019-2021 годы»</w:t>
      </w:r>
    </w:p>
    <w:p w:rsidR="00EA266C" w:rsidRPr="001A521E" w:rsidRDefault="00EA266C" w:rsidP="001A521E">
      <w:pPr>
        <w:tabs>
          <w:tab w:val="left" w:pos="93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0"/>
        <w:gridCol w:w="4291"/>
        <w:gridCol w:w="3271"/>
        <w:gridCol w:w="2150"/>
        <w:gridCol w:w="1750"/>
        <w:gridCol w:w="1072"/>
        <w:gridCol w:w="936"/>
        <w:gridCol w:w="1109"/>
        <w:gridCol w:w="112"/>
      </w:tblGrid>
      <w:tr w:rsidR="00EA266C" w:rsidRPr="003814D7" w:rsidTr="00C535F2">
        <w:trPr>
          <w:gridAfter w:val="1"/>
          <w:wAfter w:w="112" w:type="dxa"/>
          <w:trHeight w:val="268"/>
          <w:tblHeader/>
          <w:jc w:val="center"/>
        </w:trPr>
        <w:tc>
          <w:tcPr>
            <w:tcW w:w="560" w:type="dxa"/>
            <w:gridSpan w:val="2"/>
            <w:vMerge w:val="restart"/>
          </w:tcPr>
          <w:p w:rsidR="00EA266C" w:rsidRPr="003814D7" w:rsidRDefault="00EA266C" w:rsidP="00C535F2">
            <w:pPr>
              <w:tabs>
                <w:tab w:val="left" w:pos="3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1" w:type="dxa"/>
            <w:vMerge w:val="restart"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Цель, задача программы</w:t>
            </w:r>
          </w:p>
        </w:tc>
        <w:tc>
          <w:tcPr>
            <w:tcW w:w="3271" w:type="dxa"/>
            <w:vMerge w:val="restart"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150" w:type="dxa"/>
            <w:vMerge w:val="restart"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67" w:type="dxa"/>
            <w:gridSpan w:val="4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</w:tr>
      <w:tr w:rsidR="00EA266C" w:rsidRPr="003814D7" w:rsidTr="00C535F2">
        <w:trPr>
          <w:gridAfter w:val="1"/>
          <w:wAfter w:w="112" w:type="dxa"/>
          <w:trHeight w:val="268"/>
          <w:tblHeader/>
          <w:jc w:val="center"/>
        </w:trPr>
        <w:tc>
          <w:tcPr>
            <w:tcW w:w="560" w:type="dxa"/>
            <w:gridSpan w:val="2"/>
            <w:vMerge/>
          </w:tcPr>
          <w:p w:rsidR="00EA266C" w:rsidRPr="003814D7" w:rsidRDefault="00EA266C" w:rsidP="00C535F2">
            <w:pPr>
              <w:tabs>
                <w:tab w:val="left" w:pos="3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117" w:type="dxa"/>
            <w:gridSpan w:val="3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EA266C" w:rsidRPr="003814D7" w:rsidTr="00C535F2">
        <w:trPr>
          <w:gridAfter w:val="1"/>
          <w:wAfter w:w="112" w:type="dxa"/>
          <w:trHeight w:val="196"/>
          <w:tblHeader/>
          <w:jc w:val="center"/>
        </w:trPr>
        <w:tc>
          <w:tcPr>
            <w:tcW w:w="560" w:type="dxa"/>
            <w:gridSpan w:val="2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36" w:type="dxa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09" w:type="dxa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  <w:tr w:rsidR="00EA266C" w:rsidRPr="003814D7" w:rsidTr="00C535F2">
        <w:trPr>
          <w:trHeight w:val="633"/>
          <w:jc w:val="center"/>
        </w:trPr>
        <w:tc>
          <w:tcPr>
            <w:tcW w:w="15251" w:type="dxa"/>
            <w:gridSpan w:val="10"/>
          </w:tcPr>
          <w:p w:rsidR="00EA266C" w:rsidRPr="003814D7" w:rsidRDefault="00EA266C" w:rsidP="00C535F2">
            <w:pPr>
              <w:tabs>
                <w:tab w:val="left" w:pos="1344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 Программы</w:t>
            </w:r>
            <w:r w:rsidRPr="003814D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EA266C" w:rsidRPr="003814D7" w:rsidRDefault="00EA266C" w:rsidP="00C535F2">
            <w:pPr>
              <w:tabs>
                <w:tab w:val="left" w:pos="1344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Обеспечение населения качественной питьевой водой, соответствующей установленным требованиям гигиенической безопасности</w:t>
            </w:r>
          </w:p>
        </w:tc>
      </w:tr>
      <w:tr w:rsidR="00EA266C" w:rsidRPr="003814D7" w:rsidTr="00C535F2">
        <w:trPr>
          <w:gridAfter w:val="1"/>
          <w:wAfter w:w="112" w:type="dxa"/>
          <w:trHeight w:val="258"/>
          <w:jc w:val="center"/>
        </w:trPr>
        <w:tc>
          <w:tcPr>
            <w:tcW w:w="4851" w:type="dxa"/>
            <w:gridSpan w:val="3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271" w:type="dxa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A002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34"/>
          <w:jc w:val="center"/>
        </w:trPr>
        <w:tc>
          <w:tcPr>
            <w:tcW w:w="4851" w:type="dxa"/>
            <w:gridSpan w:val="3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A002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4851" w:type="dxa"/>
            <w:gridSpan w:val="3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1" w:type="dxa"/>
            <w:gridSpan w:val="2"/>
            <w:vMerge w:val="restart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Разработка проектно-сметной документации</w:t>
            </w:r>
          </w:p>
        </w:tc>
        <w:tc>
          <w:tcPr>
            <w:tcW w:w="3271" w:type="dxa"/>
            <w:vMerge w:val="restart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1" w:type="dxa"/>
            <w:gridSpan w:val="2"/>
            <w:vMerge w:val="restart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Выполнение в необходимом объеме капитального ремонта и увеличение срока службы и эксплуатации объектов коммунального комплекса с применением современных материалов и технологий</w:t>
            </w:r>
          </w:p>
        </w:tc>
        <w:tc>
          <w:tcPr>
            <w:tcW w:w="3271" w:type="dxa"/>
            <w:vMerge w:val="restart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66"/>
          <w:jc w:val="center"/>
        </w:trPr>
        <w:tc>
          <w:tcPr>
            <w:tcW w:w="540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  <w:gridSpan w:val="2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268"/>
          <w:jc w:val="center"/>
        </w:trPr>
        <w:tc>
          <w:tcPr>
            <w:tcW w:w="560" w:type="dxa"/>
            <w:gridSpan w:val="2"/>
            <w:vMerge w:val="restart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1" w:type="dxa"/>
            <w:vMerge w:val="restart"/>
          </w:tcPr>
          <w:p w:rsidR="00EA266C" w:rsidRPr="003814D7" w:rsidRDefault="00EA266C" w:rsidP="001A521E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Снятие напряженности с обеспечением населения и учреж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дений социальной сферы Узколугс</w:t>
            </w:r>
            <w:r w:rsidRPr="003814D7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CF5EF"/>
              </w:rPr>
              <w:t>кого сельского поселения питьевой водой</w:t>
            </w:r>
          </w:p>
        </w:tc>
        <w:tc>
          <w:tcPr>
            <w:tcW w:w="3271" w:type="dxa"/>
            <w:vMerge w:val="restart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Администрация Узколугкого муниципального образования</w:t>
            </w: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171"/>
          <w:jc w:val="center"/>
        </w:trPr>
        <w:tc>
          <w:tcPr>
            <w:tcW w:w="560" w:type="dxa"/>
            <w:gridSpan w:val="2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279"/>
          <w:jc w:val="center"/>
        </w:trPr>
        <w:tc>
          <w:tcPr>
            <w:tcW w:w="560" w:type="dxa"/>
            <w:gridSpan w:val="2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248"/>
          <w:jc w:val="center"/>
        </w:trPr>
        <w:tc>
          <w:tcPr>
            <w:tcW w:w="560" w:type="dxa"/>
            <w:gridSpan w:val="2"/>
            <w:vMerge w:val="restart"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1" w:type="dxa"/>
            <w:vMerge w:val="restart"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3271" w:type="dxa"/>
            <w:vMerge w:val="restart"/>
          </w:tcPr>
          <w:p w:rsidR="00EA266C" w:rsidRPr="003814D7" w:rsidRDefault="00EA266C" w:rsidP="001A52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Администрация Узколугского муниципального образования</w:t>
            </w: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4D7"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248"/>
          <w:jc w:val="center"/>
        </w:trPr>
        <w:tc>
          <w:tcPr>
            <w:tcW w:w="560" w:type="dxa"/>
            <w:gridSpan w:val="2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66C" w:rsidRPr="003814D7" w:rsidTr="00C535F2">
        <w:trPr>
          <w:gridAfter w:val="1"/>
          <w:wAfter w:w="112" w:type="dxa"/>
          <w:trHeight w:val="248"/>
          <w:jc w:val="center"/>
        </w:trPr>
        <w:tc>
          <w:tcPr>
            <w:tcW w:w="560" w:type="dxa"/>
            <w:gridSpan w:val="2"/>
            <w:vMerge/>
            <w:vAlign w:val="center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1" w:type="dxa"/>
            <w:vMerge/>
            <w:vAlign w:val="center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A266C" w:rsidRPr="003814D7" w:rsidRDefault="00EA266C" w:rsidP="00C535F2">
            <w:pPr>
              <w:rPr>
                <w:rFonts w:ascii="Times New Roman" w:hAnsi="Times New Roman"/>
                <w:sz w:val="24"/>
                <w:szCs w:val="24"/>
              </w:rPr>
            </w:pPr>
            <w:r w:rsidRPr="003814D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50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A266C" w:rsidRPr="003814D7" w:rsidRDefault="00EA266C" w:rsidP="00C53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266C" w:rsidRPr="001A521E" w:rsidRDefault="00EA266C" w:rsidP="001A521E">
      <w:pPr>
        <w:rPr>
          <w:rFonts w:ascii="Times New Roman" w:hAnsi="Times New Roman"/>
          <w:sz w:val="24"/>
          <w:szCs w:val="24"/>
        </w:rPr>
      </w:pPr>
    </w:p>
    <w:p w:rsidR="00EA266C" w:rsidRPr="001A521E" w:rsidRDefault="00EA266C" w:rsidP="00954C40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A266C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:rsidR="00EA266C" w:rsidRPr="009F2C75" w:rsidRDefault="00EA266C" w:rsidP="00954C40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sectPr w:rsidR="00EA266C" w:rsidRPr="009F2C75" w:rsidSect="00ED34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6C" w:rsidRDefault="00EA266C" w:rsidP="009111DF">
      <w:pPr>
        <w:spacing w:after="0" w:line="240" w:lineRule="auto"/>
      </w:pPr>
      <w:r>
        <w:separator/>
      </w:r>
    </w:p>
  </w:endnote>
  <w:endnote w:type="continuationSeparator" w:id="0">
    <w:p w:rsidR="00EA266C" w:rsidRDefault="00EA266C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6C" w:rsidRDefault="00EA266C" w:rsidP="009111DF">
      <w:pPr>
        <w:spacing w:after="0" w:line="240" w:lineRule="auto"/>
      </w:pPr>
      <w:r>
        <w:separator/>
      </w:r>
    </w:p>
  </w:footnote>
  <w:footnote w:type="continuationSeparator" w:id="0">
    <w:p w:rsidR="00EA266C" w:rsidRDefault="00EA266C" w:rsidP="0091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6C" w:rsidRDefault="00EA266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A266C" w:rsidRDefault="00EA26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94"/>
    <w:rsid w:val="00005CCA"/>
    <w:rsid w:val="00022180"/>
    <w:rsid w:val="000338CA"/>
    <w:rsid w:val="00052F78"/>
    <w:rsid w:val="00082CAA"/>
    <w:rsid w:val="000904D7"/>
    <w:rsid w:val="00096A8D"/>
    <w:rsid w:val="000A3958"/>
    <w:rsid w:val="000A7AB0"/>
    <w:rsid w:val="000B1FED"/>
    <w:rsid w:val="000B43DA"/>
    <w:rsid w:val="000B5F19"/>
    <w:rsid w:val="001146AF"/>
    <w:rsid w:val="00125F77"/>
    <w:rsid w:val="001324FC"/>
    <w:rsid w:val="0013626F"/>
    <w:rsid w:val="001524AF"/>
    <w:rsid w:val="001566C1"/>
    <w:rsid w:val="0016512C"/>
    <w:rsid w:val="00190531"/>
    <w:rsid w:val="00195549"/>
    <w:rsid w:val="0019687F"/>
    <w:rsid w:val="001A521E"/>
    <w:rsid w:val="001C3E15"/>
    <w:rsid w:val="001D02D0"/>
    <w:rsid w:val="0020100F"/>
    <w:rsid w:val="00206ADF"/>
    <w:rsid w:val="00212E3D"/>
    <w:rsid w:val="0021740A"/>
    <w:rsid w:val="00217525"/>
    <w:rsid w:val="00221E06"/>
    <w:rsid w:val="00246487"/>
    <w:rsid w:val="0025131F"/>
    <w:rsid w:val="00297624"/>
    <w:rsid w:val="002B2DB6"/>
    <w:rsid w:val="002C498F"/>
    <w:rsid w:val="002E30F4"/>
    <w:rsid w:val="003077A0"/>
    <w:rsid w:val="003149D3"/>
    <w:rsid w:val="00326F62"/>
    <w:rsid w:val="00334799"/>
    <w:rsid w:val="0035093D"/>
    <w:rsid w:val="003549A7"/>
    <w:rsid w:val="00362229"/>
    <w:rsid w:val="003814D7"/>
    <w:rsid w:val="003940B4"/>
    <w:rsid w:val="0039622F"/>
    <w:rsid w:val="00396AE2"/>
    <w:rsid w:val="003A1A58"/>
    <w:rsid w:val="003A641C"/>
    <w:rsid w:val="003B40BC"/>
    <w:rsid w:val="003C23EE"/>
    <w:rsid w:val="003D289A"/>
    <w:rsid w:val="003D337C"/>
    <w:rsid w:val="003E2E1F"/>
    <w:rsid w:val="003E7111"/>
    <w:rsid w:val="00400132"/>
    <w:rsid w:val="00412238"/>
    <w:rsid w:val="00413B10"/>
    <w:rsid w:val="00414A88"/>
    <w:rsid w:val="00427C8B"/>
    <w:rsid w:val="00432FCF"/>
    <w:rsid w:val="004331ED"/>
    <w:rsid w:val="004340D7"/>
    <w:rsid w:val="0044798B"/>
    <w:rsid w:val="004654AD"/>
    <w:rsid w:val="004834E3"/>
    <w:rsid w:val="004A7E4E"/>
    <w:rsid w:val="004C5FFA"/>
    <w:rsid w:val="004E6EDC"/>
    <w:rsid w:val="004F5893"/>
    <w:rsid w:val="0051415A"/>
    <w:rsid w:val="00520E35"/>
    <w:rsid w:val="005248D2"/>
    <w:rsid w:val="00530A60"/>
    <w:rsid w:val="00533463"/>
    <w:rsid w:val="0053647D"/>
    <w:rsid w:val="00551B4B"/>
    <w:rsid w:val="00556005"/>
    <w:rsid w:val="00557E4A"/>
    <w:rsid w:val="005759C3"/>
    <w:rsid w:val="005B308E"/>
    <w:rsid w:val="005D50E9"/>
    <w:rsid w:val="005D695C"/>
    <w:rsid w:val="005E65C9"/>
    <w:rsid w:val="005F439A"/>
    <w:rsid w:val="00606CBB"/>
    <w:rsid w:val="006116EB"/>
    <w:rsid w:val="00613F75"/>
    <w:rsid w:val="0063140E"/>
    <w:rsid w:val="00645871"/>
    <w:rsid w:val="00652B3C"/>
    <w:rsid w:val="0065728D"/>
    <w:rsid w:val="00673013"/>
    <w:rsid w:val="0068260E"/>
    <w:rsid w:val="006B3099"/>
    <w:rsid w:val="006D0199"/>
    <w:rsid w:val="006E7E44"/>
    <w:rsid w:val="007007AB"/>
    <w:rsid w:val="00717E76"/>
    <w:rsid w:val="00737220"/>
    <w:rsid w:val="00742131"/>
    <w:rsid w:val="00747034"/>
    <w:rsid w:val="0075123D"/>
    <w:rsid w:val="0077594E"/>
    <w:rsid w:val="00781905"/>
    <w:rsid w:val="007B0A87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3840"/>
    <w:rsid w:val="009230F1"/>
    <w:rsid w:val="00954C40"/>
    <w:rsid w:val="00961389"/>
    <w:rsid w:val="009669E6"/>
    <w:rsid w:val="00992253"/>
    <w:rsid w:val="009B0B78"/>
    <w:rsid w:val="009B2AB6"/>
    <w:rsid w:val="009D23E8"/>
    <w:rsid w:val="009F28E0"/>
    <w:rsid w:val="009F2C75"/>
    <w:rsid w:val="009F5391"/>
    <w:rsid w:val="00A00279"/>
    <w:rsid w:val="00A02419"/>
    <w:rsid w:val="00A075F6"/>
    <w:rsid w:val="00A14C54"/>
    <w:rsid w:val="00A27CC2"/>
    <w:rsid w:val="00A3110A"/>
    <w:rsid w:val="00A549A6"/>
    <w:rsid w:val="00A54E4E"/>
    <w:rsid w:val="00A64556"/>
    <w:rsid w:val="00A77987"/>
    <w:rsid w:val="00AA02AA"/>
    <w:rsid w:val="00AA55D5"/>
    <w:rsid w:val="00AB539B"/>
    <w:rsid w:val="00AB763C"/>
    <w:rsid w:val="00AD450C"/>
    <w:rsid w:val="00AD4E71"/>
    <w:rsid w:val="00AE16BC"/>
    <w:rsid w:val="00AE7838"/>
    <w:rsid w:val="00B103D5"/>
    <w:rsid w:val="00B34B9B"/>
    <w:rsid w:val="00B81FFD"/>
    <w:rsid w:val="00B87583"/>
    <w:rsid w:val="00BC4F13"/>
    <w:rsid w:val="00BD1072"/>
    <w:rsid w:val="00BD525C"/>
    <w:rsid w:val="00BF1040"/>
    <w:rsid w:val="00BF3D9A"/>
    <w:rsid w:val="00C1248B"/>
    <w:rsid w:val="00C14B1C"/>
    <w:rsid w:val="00C1690E"/>
    <w:rsid w:val="00C3517B"/>
    <w:rsid w:val="00C36F4B"/>
    <w:rsid w:val="00C4067A"/>
    <w:rsid w:val="00C46844"/>
    <w:rsid w:val="00C535F2"/>
    <w:rsid w:val="00C60FCB"/>
    <w:rsid w:val="00C80CED"/>
    <w:rsid w:val="00C9360E"/>
    <w:rsid w:val="00CB290F"/>
    <w:rsid w:val="00CB2C58"/>
    <w:rsid w:val="00CC52ED"/>
    <w:rsid w:val="00CD09BA"/>
    <w:rsid w:val="00CE0AED"/>
    <w:rsid w:val="00CE27D8"/>
    <w:rsid w:val="00D01EFF"/>
    <w:rsid w:val="00D113CC"/>
    <w:rsid w:val="00D12519"/>
    <w:rsid w:val="00D14558"/>
    <w:rsid w:val="00D14F6F"/>
    <w:rsid w:val="00D272F7"/>
    <w:rsid w:val="00D302D4"/>
    <w:rsid w:val="00D40380"/>
    <w:rsid w:val="00D40FF2"/>
    <w:rsid w:val="00D413EB"/>
    <w:rsid w:val="00D51978"/>
    <w:rsid w:val="00D54DEB"/>
    <w:rsid w:val="00D762A3"/>
    <w:rsid w:val="00D801BB"/>
    <w:rsid w:val="00DA3316"/>
    <w:rsid w:val="00DB17FA"/>
    <w:rsid w:val="00DD4527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A266C"/>
    <w:rsid w:val="00EC5E76"/>
    <w:rsid w:val="00ED34E5"/>
    <w:rsid w:val="00EE23E8"/>
    <w:rsid w:val="00F000E9"/>
    <w:rsid w:val="00F01B65"/>
    <w:rsid w:val="00F16BA4"/>
    <w:rsid w:val="00F22B07"/>
    <w:rsid w:val="00F25F2C"/>
    <w:rsid w:val="00F276B8"/>
    <w:rsid w:val="00F73894"/>
    <w:rsid w:val="00FC3CA1"/>
    <w:rsid w:val="00FD36A8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23E8"/>
    <w:rPr>
      <w:rFonts w:ascii="Arial" w:hAnsi="Arial" w:cs="Arial"/>
      <w:b/>
      <w:bCs/>
      <w:color w:val="26282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5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11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1DF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20100F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20100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E23E8"/>
    <w:pPr>
      <w:spacing w:after="0" w:line="240" w:lineRule="auto"/>
      <w:ind w:left="720"/>
      <w:jc w:val="both"/>
    </w:pPr>
    <w:rPr>
      <w:lang w:eastAsia="en-US"/>
    </w:rPr>
  </w:style>
  <w:style w:type="character" w:customStyle="1" w:styleId="a2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uiPriority w:val="99"/>
    <w:rsid w:val="0078190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34B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Normal"/>
    <w:uiPriority w:val="99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C4F13"/>
  </w:style>
  <w:style w:type="character" w:customStyle="1" w:styleId="NoSpacingChar">
    <w:name w:val="No Spacing Char"/>
    <w:link w:val="NoSpacing"/>
    <w:uiPriority w:val="99"/>
    <w:locked/>
    <w:rsid w:val="00BC4F13"/>
    <w:rPr>
      <w:rFonts w:ascii="Calibri" w:hAnsi="Calibri"/>
      <w:sz w:val="22"/>
      <w:lang w:val="ru-RU" w:eastAsia="ru-RU"/>
    </w:rPr>
  </w:style>
  <w:style w:type="character" w:customStyle="1" w:styleId="docaccesstitle">
    <w:name w:val="docaccess_title"/>
    <w:basedOn w:val="DefaultParagraphFont"/>
    <w:uiPriority w:val="99"/>
    <w:rsid w:val="000A7AB0"/>
    <w:rPr>
      <w:rFonts w:cs="Times New Roman"/>
    </w:rPr>
  </w:style>
  <w:style w:type="character" w:styleId="Hyperlink">
    <w:name w:val="Hyperlink"/>
    <w:basedOn w:val="DefaultParagraphFont"/>
    <w:uiPriority w:val="99"/>
    <w:rsid w:val="000A7AB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A7AB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9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9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10</Pages>
  <Words>1875</Words>
  <Characters>10692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2019-08-12T17:00:00Z</cp:lastPrinted>
  <dcterms:created xsi:type="dcterms:W3CDTF">2019-08-21T03:35:00Z</dcterms:created>
  <dcterms:modified xsi:type="dcterms:W3CDTF">2019-09-06T04:23:00Z</dcterms:modified>
</cp:coreProperties>
</file>